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A9" w:rsidRPr="00F61A07" w:rsidRDefault="00920FA9" w:rsidP="00920FA9">
      <w:pPr>
        <w:rPr>
          <w:rFonts w:ascii="Arial" w:eastAsiaTheme="minorHAnsi" w:hAnsi="Arial" w:cs="Arial"/>
          <w:b/>
          <w:u w:val="single"/>
          <w:lang w:val="tr-TR" w:eastAsia="en-US"/>
        </w:rPr>
      </w:pPr>
      <w:r w:rsidRPr="00F61A07">
        <w:rPr>
          <w:rFonts w:ascii="Arial" w:eastAsiaTheme="minorHAnsi" w:hAnsi="Arial" w:cs="Arial"/>
          <w:b/>
          <w:u w:val="single"/>
          <w:lang w:val="tr-TR" w:eastAsia="en-US"/>
        </w:rPr>
        <w:t>ÖĞRENCİ DEĞİŞİM PROGRAMI:</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1. Talep edilen vizenin süresinden asgari 60 gün daha uzun geçerlilik süresine sahip ve en az 1 arkalı-önlü sayfası boş olan pasaport ve fotokopisi.</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2. ÇİN VATANDAŞI OLMAYANLAR İÇİN: Çin’de geçerli oturma ve çalışma izinlerinizin fotokopileri.</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3. Vize başvuru formu İngilizce olarak doldurulmalı, başvuru sahibi tarafından şahsen imzalanmalıdır. Elle veya bilgisayarda A4 kağıt üzerine doldurulabilir.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4. Daha önce Türkiye’ye gittiyseniz, eski pasaportlar veya Türkiye’den alınmış eski ikamet tezkereleri / Getirilmesi ihtiyaridir. Ancak, bulundurmanız tavsiye edilir.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5. Yakın dönemde çekilmiş 5 x 6 cm boyutunda biyometrik 2 adet fotoğraf (1 tanesi başvuru formuna yapıştırılmalıdır)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6. Çin kimliği ve fotokopisi.</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7. Türkiye ve Çin’deki üniversiteler arasında imzalanan öğrenci değişim protokolünün fotokopisi (Böyle bir işbirliği protokolü yoksa ve/veya başvuru sırasında bir fotokopisini ibraz edemezseniz, vizeniz Başkonsolosluğumuzca doğrudan verilememektedir. Başvuru onaylanmak üzere ilgili Türk makamına yollanmakta olup, onay süreci yaklaşık 4 hafta sürmektedir).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8. Türkiye’deki üniversiteden kabul mektubunun aslı / Öğrencinin kişisel bilgileri (isim, pasaport numarası, doğum tarihi, vs.), Türkiye’ye geliş amacı, süresi, vs. belirtilmelidir.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9. Çin’deki üniversiteden alınan öğrenci belgesinin aslı / Üniversitenin antetli kağıdına basılmış, imzalı ve mühürlü olmalıdır / Öğrencinin kişisel bilgileri (isim, pasaport numarası, doğum tarihi, vs.), eğitim gördüğü bölüm, eğitim süresi, Türkiye’ye gidiş amacı ve süresi, vs. belirtilmelidir. Öğrencinin Türkiye’deki üniversitede öğrenimini tamamladıktan sonra Çin’deki üniversitede öğrenimine devam edeceği teyit edilmelidir.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10. Öğrencinin ailesinin ekonomik yeterliliğini gösterir banka hesap ekstresi ve ailesinin noter onaylı, İngilizceye tercüme edilmiş mali garanti mektubu / Son 3 aya ait işlemleri gösterir banka hesap ekstresi, ya da başvuru tarihinden ileriye dönük 3 ay geçerli vadeli banka depozito belgesi (belirli bir miktar sınırı konulmamıştır).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11. Eğer öğrenci 18 yaşından küçükse, çocuğun ebeveynlerinin noterde düzenleyeceği ve çocuğun Türkiye’de öğrenim görmesine muvafakat verdiklerini gösterir yazılı beyan / Bu durumda çocuğun ebeveynlerinin kimler olduğunu gösterir ikamet kaydı veya noter onaylı akrabalık belgesi ibraz edilmelidir.</w:t>
      </w:r>
    </w:p>
    <w:p w:rsidR="00920FA9" w:rsidRPr="00F61A07" w:rsidRDefault="00920FA9" w:rsidP="00920FA9">
      <w:pPr>
        <w:rPr>
          <w:rFonts w:ascii="Arial" w:eastAsiaTheme="minorHAnsi" w:hAnsi="Arial" w:cs="Arial"/>
          <w:lang w:val="tr-TR" w:eastAsia="en-US"/>
        </w:rPr>
      </w:pPr>
    </w:p>
    <w:p w:rsidR="00920FA9" w:rsidRPr="00F61A07" w:rsidRDefault="00920FA9" w:rsidP="00920FA9">
      <w:pPr>
        <w:rPr>
          <w:rFonts w:ascii="Arial" w:eastAsiaTheme="minorHAnsi" w:hAnsi="Arial" w:cs="Arial"/>
          <w:lang w:val="tr-TR" w:eastAsia="en-US"/>
        </w:rPr>
      </w:pPr>
      <w:r w:rsidRPr="00F61A07">
        <w:rPr>
          <w:rFonts w:ascii="Arial" w:eastAsiaTheme="minorHAnsi" w:hAnsi="Arial" w:cs="Arial"/>
          <w:lang w:val="tr-TR" w:eastAsia="en-US"/>
        </w:rPr>
        <w:t>12. Türkiye’de kalacağınız süreyi kapsayan geçerli sağlık sigortası.</w:t>
      </w:r>
      <w:bookmarkStart w:id="0" w:name="_GoBack"/>
      <w:bookmarkEnd w:id="0"/>
    </w:p>
    <w:sectPr w:rsidR="00920FA9" w:rsidRPr="00F61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49"/>
    <w:rsid w:val="000944D2"/>
    <w:rsid w:val="003C7BBE"/>
    <w:rsid w:val="00920FA9"/>
    <w:rsid w:val="009C0E26"/>
    <w:rsid w:val="00F00149"/>
    <w:rsid w:val="00F61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39E6"/>
  <w15:chartTrackingRefBased/>
  <w15:docId w15:val="{7CA2F0B4-1C5F-4C49-A503-2C273CB7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149"/>
    <w:pPr>
      <w:spacing w:after="0" w:line="240" w:lineRule="auto"/>
    </w:pPr>
    <w:rPr>
      <w:rFonts w:ascii="Times New Roman" w:eastAsia="SimSun" w:hAnsi="Times New Roman" w:cs="Times New Roman"/>
      <w:sz w:val="24"/>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Nayman</dc:creator>
  <cp:keywords/>
  <dc:description/>
  <cp:lastModifiedBy>Mine Nayman</cp:lastModifiedBy>
  <cp:revision>6</cp:revision>
  <dcterms:created xsi:type="dcterms:W3CDTF">2015-12-31T05:55:00Z</dcterms:created>
  <dcterms:modified xsi:type="dcterms:W3CDTF">2017-11-20T07:12:00Z</dcterms:modified>
</cp:coreProperties>
</file>